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246" w:rsidRPr="002B561D" w:rsidRDefault="00287C76" w:rsidP="002B76AB">
      <w:pPr>
        <w:spacing w:line="360" w:lineRule="auto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“</w:t>
      </w:r>
      <w:r w:rsidR="005827F5" w:rsidRPr="002B561D">
        <w:rPr>
          <w:rFonts w:ascii="黑体" w:eastAsia="黑体" w:hint="eastAsia"/>
          <w:sz w:val="30"/>
          <w:szCs w:val="30"/>
        </w:rPr>
        <w:t>禁摩限电</w:t>
      </w:r>
      <w:r>
        <w:rPr>
          <w:rFonts w:ascii="黑体" w:eastAsia="黑体" w:hint="eastAsia"/>
          <w:sz w:val="30"/>
          <w:szCs w:val="30"/>
        </w:rPr>
        <w:t>”</w:t>
      </w:r>
      <w:bookmarkStart w:id="0" w:name="_GoBack"/>
      <w:bookmarkEnd w:id="0"/>
      <w:r w:rsidR="005827F5" w:rsidRPr="002B561D">
        <w:rPr>
          <w:rFonts w:ascii="黑体" w:eastAsia="黑体" w:hint="eastAsia"/>
          <w:sz w:val="30"/>
          <w:szCs w:val="30"/>
        </w:rPr>
        <w:t>效果综合分析</w:t>
      </w:r>
      <w:r w:rsidR="005C2246" w:rsidRPr="002B561D">
        <w:rPr>
          <w:rFonts w:ascii="黑体" w:eastAsia="黑体" w:hint="eastAsia"/>
          <w:sz w:val="30"/>
          <w:szCs w:val="30"/>
        </w:rPr>
        <w:t>问题</w:t>
      </w:r>
    </w:p>
    <w:p w:rsidR="005C2246" w:rsidRPr="002B76AB" w:rsidRDefault="005C2246" w:rsidP="002B76AB">
      <w:pPr>
        <w:spacing w:line="360" w:lineRule="auto"/>
        <w:jc w:val="center"/>
        <w:rPr>
          <w:sz w:val="24"/>
          <w:szCs w:val="24"/>
        </w:rPr>
      </w:pPr>
    </w:p>
    <w:p w:rsidR="00CC23F0" w:rsidRPr="002B561D" w:rsidRDefault="00CC23F0" w:rsidP="002B561D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2B561D">
        <w:rPr>
          <w:sz w:val="24"/>
          <w:szCs w:val="24"/>
        </w:rPr>
        <w:t>随着社会、经济的发展，城市道路交通问题越来越复杂也越来越引入关注。城市道路交通资源是有限的，各种交通工具，特别是机动车（包括摩托车、电动三轮车等</w:t>
      </w:r>
      <w:r w:rsidRPr="002B561D">
        <w:rPr>
          <w:sz w:val="24"/>
          <w:szCs w:val="24"/>
        </w:rPr>
        <w:t>)</w:t>
      </w:r>
      <w:r w:rsidRPr="002B561D">
        <w:rPr>
          <w:sz w:val="24"/>
          <w:szCs w:val="24"/>
        </w:rPr>
        <w:t>，对安全和环境的影响必须得到控制，而人们出行的需求是不断增长的，出行方式也是多种多样的，包括使用公共交通工具。因此，不加限制地满足所有人的要求和愿望是不现实的，也是难以为继的，必须有所倡导、有所发展、有所限制。不少城市采取的限牌、限号、收取局部区域拥堵费、淘汰污染超标车辆及其他管理措施收到了较好的效果，也得到了公众的理解。</w:t>
      </w:r>
    </w:p>
    <w:p w:rsidR="00CC23F0" w:rsidRPr="002B561D" w:rsidRDefault="00CC23F0" w:rsidP="002B561D">
      <w:pPr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CC23F0" w:rsidRPr="002B561D" w:rsidRDefault="00CC23F0" w:rsidP="002B561D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2B561D">
        <w:rPr>
          <w:sz w:val="24"/>
          <w:szCs w:val="24"/>
        </w:rPr>
        <w:t>为了让一项政策，如</w:t>
      </w:r>
      <w:r w:rsidRPr="002B561D">
        <w:rPr>
          <w:sz w:val="24"/>
          <w:szCs w:val="24"/>
        </w:rPr>
        <w:t>“</w:t>
      </w:r>
      <w:r w:rsidRPr="002B561D">
        <w:rPr>
          <w:sz w:val="24"/>
          <w:szCs w:val="24"/>
        </w:rPr>
        <w:t>禁摩限电</w:t>
      </w:r>
      <w:r w:rsidRPr="002B561D">
        <w:rPr>
          <w:sz w:val="24"/>
          <w:szCs w:val="24"/>
        </w:rPr>
        <w:t>”</w:t>
      </w:r>
      <w:r w:rsidRPr="002B561D">
        <w:rPr>
          <w:sz w:val="24"/>
          <w:szCs w:val="24"/>
        </w:rPr>
        <w:t>，得到大多数人的支持，对它进行科学的、不带意识形态的论证是必要的。请从深圳的交通资源总量（即道路通行能力）、交通需求结构、各种交通工具的效率及对安全和环境的影响等因素和指标出发，建立数学模型并进行定量分析，提出一个可行的方案。需要的数据资料在难以收集到的情况下，可提出要求。</w:t>
      </w:r>
    </w:p>
    <w:p w:rsidR="00CC23F0" w:rsidRPr="002B561D" w:rsidRDefault="00CC23F0" w:rsidP="00CC23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hAnsi="Verdana" w:cs="宋体"/>
          <w:color w:val="000000"/>
          <w:kern w:val="0"/>
          <w:sz w:val="24"/>
          <w:szCs w:val="24"/>
        </w:rPr>
      </w:pPr>
    </w:p>
    <w:p w:rsidR="00CC23F0" w:rsidRPr="002B561D" w:rsidRDefault="00CC23F0" w:rsidP="002B561D">
      <w:pPr>
        <w:spacing w:line="360" w:lineRule="auto"/>
        <w:ind w:firstLineChars="200" w:firstLine="480"/>
        <w:jc w:val="left"/>
        <w:rPr>
          <w:sz w:val="24"/>
          <w:szCs w:val="24"/>
        </w:rPr>
      </w:pPr>
    </w:p>
    <w:sectPr w:rsidR="00CC23F0" w:rsidRPr="002B561D" w:rsidSect="005D51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63C" w:rsidRDefault="00EF063C" w:rsidP="00710FC5">
      <w:r>
        <w:separator/>
      </w:r>
    </w:p>
  </w:endnote>
  <w:endnote w:type="continuationSeparator" w:id="0">
    <w:p w:rsidR="00EF063C" w:rsidRDefault="00EF063C" w:rsidP="00710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63C" w:rsidRDefault="00EF063C" w:rsidP="00710FC5">
      <w:r>
        <w:separator/>
      </w:r>
    </w:p>
  </w:footnote>
  <w:footnote w:type="continuationSeparator" w:id="0">
    <w:p w:rsidR="00EF063C" w:rsidRDefault="00EF063C" w:rsidP="00710F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A4A"/>
    <w:rsid w:val="00024972"/>
    <w:rsid w:val="00096B57"/>
    <w:rsid w:val="001139C4"/>
    <w:rsid w:val="0015218C"/>
    <w:rsid w:val="002211EB"/>
    <w:rsid w:val="00224BAB"/>
    <w:rsid w:val="00280B68"/>
    <w:rsid w:val="00287C76"/>
    <w:rsid w:val="00291212"/>
    <w:rsid w:val="002B561D"/>
    <w:rsid w:val="002B76AB"/>
    <w:rsid w:val="00310995"/>
    <w:rsid w:val="003E6CF5"/>
    <w:rsid w:val="00575321"/>
    <w:rsid w:val="005827F5"/>
    <w:rsid w:val="005C2246"/>
    <w:rsid w:val="005D51CF"/>
    <w:rsid w:val="006B60F0"/>
    <w:rsid w:val="006E2A4A"/>
    <w:rsid w:val="00710FC5"/>
    <w:rsid w:val="00771471"/>
    <w:rsid w:val="0099675F"/>
    <w:rsid w:val="009967D9"/>
    <w:rsid w:val="00AF0C84"/>
    <w:rsid w:val="00BC7D26"/>
    <w:rsid w:val="00BE4563"/>
    <w:rsid w:val="00C53433"/>
    <w:rsid w:val="00C72621"/>
    <w:rsid w:val="00CA2D60"/>
    <w:rsid w:val="00CC23F0"/>
    <w:rsid w:val="00CC5CC8"/>
    <w:rsid w:val="00E05F39"/>
    <w:rsid w:val="00E71AE0"/>
    <w:rsid w:val="00ED1B9E"/>
    <w:rsid w:val="00EF063C"/>
    <w:rsid w:val="00F05B2D"/>
    <w:rsid w:val="00F1433F"/>
    <w:rsid w:val="00F7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1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10F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10FC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10F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10FC5"/>
    <w:rPr>
      <w:rFonts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CC23F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Verdana" w:hAnsi="Verdana" w:cs="宋体"/>
      <w:color w:val="000000"/>
      <w:kern w:val="0"/>
      <w:sz w:val="17"/>
      <w:szCs w:val="17"/>
    </w:rPr>
  </w:style>
  <w:style w:type="character" w:customStyle="1" w:styleId="HTMLChar">
    <w:name w:val="HTML 预设格式 Char"/>
    <w:basedOn w:val="a0"/>
    <w:link w:val="HTML"/>
    <w:uiPriority w:val="99"/>
    <w:semiHidden/>
    <w:rsid w:val="00CC23F0"/>
    <w:rPr>
      <w:rFonts w:ascii="Verdana" w:hAnsi="Verdana" w:cs="宋体"/>
      <w:color w:val="000000"/>
      <w:kern w:val="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1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10F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10FC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10F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10FC5"/>
    <w:rPr>
      <w:rFonts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CC23F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Verdana" w:hAnsi="Verdana" w:cs="宋体"/>
      <w:color w:val="000000"/>
      <w:kern w:val="0"/>
      <w:sz w:val="17"/>
      <w:szCs w:val="17"/>
    </w:rPr>
  </w:style>
  <w:style w:type="character" w:customStyle="1" w:styleId="HTMLChar">
    <w:name w:val="HTML 预设格式 Char"/>
    <w:basedOn w:val="a0"/>
    <w:link w:val="HTML"/>
    <w:uiPriority w:val="99"/>
    <w:semiHidden/>
    <w:rsid w:val="00CC23F0"/>
    <w:rPr>
      <w:rFonts w:ascii="Verdana" w:hAnsi="Verdana" w:cs="宋体"/>
      <w:color w:val="000000"/>
      <w:kern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60</Words>
  <Characters>348</Characters>
  <Application>Microsoft Office Word</Application>
  <DocSecurity>0</DocSecurity>
  <Lines>2</Lines>
  <Paragraphs>1</Paragraphs>
  <ScaleCrop>false</ScaleCrop>
  <Company>微软中国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liyi</cp:lastModifiedBy>
  <cp:revision>8</cp:revision>
  <dcterms:created xsi:type="dcterms:W3CDTF">2016-04-11T02:02:00Z</dcterms:created>
  <dcterms:modified xsi:type="dcterms:W3CDTF">2016-04-15T01:58:00Z</dcterms:modified>
</cp:coreProperties>
</file>